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A14" w:rsidRDefault="00A71C35">
      <w:pPr>
        <w:pStyle w:val="Title"/>
        <w:rPr>
          <w:rFonts w:ascii="Arial" w:eastAsia="Arial" w:hAnsi="Arial" w:cs="Arial"/>
          <w:smallCaps/>
          <w:sz w:val="32"/>
          <w:szCs w:val="32"/>
        </w:rPr>
      </w:pPr>
      <w:r>
        <w:rPr>
          <w:rFonts w:ascii="Arial" w:hAnsi="Arial"/>
          <w:smallCaps/>
          <w:sz w:val="32"/>
          <w:szCs w:val="32"/>
        </w:rPr>
        <w:t>Hannah Stevens</w:t>
      </w:r>
    </w:p>
    <w:p w:rsidR="00433A14" w:rsidRPr="009806C3" w:rsidRDefault="00A71C35">
      <w:pPr>
        <w:pStyle w:val="Body"/>
        <w:jc w:val="center"/>
        <w:rPr>
          <w:sz w:val="28"/>
        </w:rPr>
      </w:pPr>
      <w:r w:rsidRPr="009806C3">
        <w:t>702.328.7810</w:t>
      </w:r>
      <w:r w:rsidR="001A4B1D" w:rsidRPr="009806C3">
        <w:t xml:space="preserve"> – </w:t>
      </w:r>
      <w:hyperlink r:id="rId7" w:history="1">
        <w:r w:rsidRPr="009806C3">
          <w:rPr>
            <w:rStyle w:val="Hyperlink0"/>
          </w:rPr>
          <w:t>HannahLV08@gmail.com</w:t>
        </w:r>
      </w:hyperlink>
    </w:p>
    <w:p w:rsidR="00433A14" w:rsidRPr="00F67DFC" w:rsidRDefault="00433A14">
      <w:pPr>
        <w:pStyle w:val="Body"/>
        <w:rPr>
          <w:sz w:val="18"/>
          <w:szCs w:val="20"/>
        </w:rPr>
      </w:pPr>
    </w:p>
    <w:p w:rsidR="00B3229C" w:rsidRPr="00F67DFC" w:rsidRDefault="00B3229C" w:rsidP="00B3229C">
      <w:pPr>
        <w:pStyle w:val="Body"/>
        <w:rPr>
          <w:sz w:val="18"/>
          <w:szCs w:val="20"/>
        </w:rPr>
      </w:pPr>
    </w:p>
    <w:p w:rsidR="00B3229C" w:rsidRDefault="00B3229C" w:rsidP="00B3229C">
      <w:pPr>
        <w:pStyle w:val="Body"/>
        <w:jc w:val="center"/>
        <w:rPr>
          <w:b/>
          <w:bCs/>
          <w:smallCaps/>
          <w:sz w:val="26"/>
          <w:szCs w:val="26"/>
        </w:rPr>
      </w:pPr>
      <w:r>
        <w:rPr>
          <w:b/>
          <w:bCs/>
          <w:smallCaps/>
          <w:sz w:val="26"/>
          <w:szCs w:val="26"/>
        </w:rPr>
        <w:t xml:space="preserve">Summary of Qualifications </w:t>
      </w:r>
    </w:p>
    <w:p w:rsidR="00B3229C" w:rsidRPr="0004335E" w:rsidRDefault="00B3229C" w:rsidP="00B3229C">
      <w:pPr>
        <w:pStyle w:val="Body"/>
        <w:rPr>
          <w:sz w:val="14"/>
          <w:szCs w:val="12"/>
        </w:rPr>
      </w:pPr>
    </w:p>
    <w:p w:rsidR="00D85780" w:rsidRDefault="009806C3" w:rsidP="00D85780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Six </w:t>
      </w:r>
      <w:r w:rsidRPr="009806C3">
        <w:rPr>
          <w:sz w:val="22"/>
        </w:rPr>
        <w:t>years of professional experience in the aerospace industry with diverse background across the product lifecycle: early development, certification, manufacturing, in-service support, and retro-fitting retired airframes.</w:t>
      </w:r>
    </w:p>
    <w:p w:rsidR="009806C3" w:rsidRDefault="009806C3" w:rsidP="00D85780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Passion for efficiency, accuracy, and innovative problem solving proven through self-taught Python skills creating over 20 applications and automations that support teams across multiple organizations and hundreds of engineers.</w:t>
      </w:r>
    </w:p>
    <w:p w:rsidR="009806C3" w:rsidRDefault="009806C3" w:rsidP="00D85780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Strong interpersonal and communication skills recognized by critical leadership assignments requiring collaboration between engineers, technical experts, executives, pilots, and customers on ambiguous, complex challenges</w:t>
      </w:r>
      <w:r w:rsidR="0004335E">
        <w:rPr>
          <w:sz w:val="22"/>
        </w:rPr>
        <w:t>.</w:t>
      </w:r>
    </w:p>
    <w:p w:rsidR="009806C3" w:rsidRDefault="009806C3" w:rsidP="00D85780">
      <w:pPr>
        <w:pStyle w:val="Body"/>
        <w:jc w:val="center"/>
        <w:rPr>
          <w:sz w:val="22"/>
        </w:rPr>
      </w:pPr>
    </w:p>
    <w:p w:rsidR="009806C3" w:rsidRDefault="009806C3" w:rsidP="009806C3">
      <w:pPr>
        <w:pStyle w:val="Body"/>
        <w:jc w:val="center"/>
        <w:rPr>
          <w:b/>
          <w:bCs/>
          <w:smallCaps/>
          <w:kern w:val="24"/>
          <w:sz w:val="26"/>
          <w:szCs w:val="26"/>
        </w:rPr>
      </w:pPr>
      <w:r>
        <w:rPr>
          <w:b/>
          <w:bCs/>
          <w:smallCaps/>
          <w:kern w:val="24"/>
          <w:sz w:val="26"/>
          <w:szCs w:val="26"/>
        </w:rPr>
        <w:t>Education</w:t>
      </w:r>
    </w:p>
    <w:p w:rsidR="009806C3" w:rsidRPr="008C3895" w:rsidRDefault="009806C3" w:rsidP="009806C3">
      <w:pPr>
        <w:pStyle w:val="Body"/>
        <w:ind w:left="907"/>
        <w:jc w:val="center"/>
        <w:rPr>
          <w:sz w:val="16"/>
          <w:szCs w:val="10"/>
        </w:rPr>
      </w:pPr>
    </w:p>
    <w:p w:rsidR="009806C3" w:rsidRPr="00F67DFC" w:rsidRDefault="009806C3" w:rsidP="009806C3">
      <w:pPr>
        <w:pStyle w:val="Body"/>
        <w:rPr>
          <w:smallCaps/>
          <w:sz w:val="22"/>
        </w:rPr>
      </w:pPr>
      <w:r w:rsidRPr="00F67DFC">
        <w:rPr>
          <w:b/>
          <w:bCs/>
          <w:smallCaps/>
          <w:sz w:val="22"/>
        </w:rPr>
        <w:t>Master of Science; Product Development Engineering</w:t>
      </w:r>
      <w:r w:rsidRPr="00F67DFC">
        <w:rPr>
          <w:b/>
          <w:bCs/>
          <w:smallCaps/>
          <w:sz w:val="22"/>
        </w:rPr>
        <w:tab/>
      </w:r>
      <w:r w:rsidRPr="00F67DFC">
        <w:rPr>
          <w:b/>
          <w:bCs/>
          <w:smallCaps/>
          <w:sz w:val="22"/>
        </w:rPr>
        <w:tab/>
        <w:t xml:space="preserve">                2021</w:t>
      </w:r>
      <w:r w:rsidRPr="00F67DFC">
        <w:rPr>
          <w:sz w:val="22"/>
        </w:rPr>
        <w:t xml:space="preserve"> – </w:t>
      </w:r>
      <w:r w:rsidRPr="00F67DFC">
        <w:rPr>
          <w:b/>
          <w:bCs/>
          <w:smallCaps/>
          <w:sz w:val="22"/>
        </w:rPr>
        <w:t>Present</w:t>
      </w:r>
    </w:p>
    <w:p w:rsidR="009806C3" w:rsidRPr="00B3229C" w:rsidRDefault="009806C3" w:rsidP="009806C3">
      <w:pPr>
        <w:pStyle w:val="Body"/>
        <w:spacing w:before="20"/>
        <w:rPr>
          <w:sz w:val="22"/>
        </w:rPr>
      </w:pPr>
      <w:r w:rsidRPr="00B3229C">
        <w:rPr>
          <w:i/>
          <w:iCs/>
          <w:sz w:val="22"/>
        </w:rPr>
        <w:t>University of Southern California</w:t>
      </w:r>
    </w:p>
    <w:p w:rsidR="009806C3" w:rsidRPr="00F67DFC" w:rsidRDefault="009806C3" w:rsidP="009806C3">
      <w:pPr>
        <w:pStyle w:val="Body"/>
        <w:rPr>
          <w:sz w:val="10"/>
          <w:szCs w:val="12"/>
        </w:rPr>
      </w:pPr>
    </w:p>
    <w:p w:rsidR="009806C3" w:rsidRPr="00F67DFC" w:rsidRDefault="009806C3" w:rsidP="009806C3">
      <w:pPr>
        <w:pStyle w:val="Body"/>
        <w:rPr>
          <w:smallCaps/>
          <w:sz w:val="22"/>
        </w:rPr>
      </w:pPr>
      <w:r w:rsidRPr="00F67DFC">
        <w:rPr>
          <w:b/>
          <w:bCs/>
          <w:smallCaps/>
          <w:sz w:val="22"/>
        </w:rPr>
        <w:t>Bachelor of Science; Aeronautical and Astronautical Engineering</w:t>
      </w:r>
      <w:r w:rsidRPr="00F67DFC">
        <w:rPr>
          <w:b/>
          <w:bCs/>
          <w:smallCaps/>
          <w:sz w:val="22"/>
        </w:rPr>
        <w:tab/>
        <w:t xml:space="preserve">          2015</w:t>
      </w:r>
      <w:r w:rsidRPr="00F67DFC">
        <w:rPr>
          <w:sz w:val="22"/>
        </w:rPr>
        <w:t xml:space="preserve"> – </w:t>
      </w:r>
      <w:r w:rsidRPr="00F67DFC">
        <w:rPr>
          <w:b/>
          <w:bCs/>
          <w:smallCaps/>
          <w:sz w:val="22"/>
        </w:rPr>
        <w:t>2019</w:t>
      </w:r>
    </w:p>
    <w:p w:rsidR="009806C3" w:rsidRPr="00B3229C" w:rsidRDefault="009806C3" w:rsidP="009806C3">
      <w:pPr>
        <w:pStyle w:val="Body"/>
        <w:spacing w:before="20" w:after="20"/>
        <w:rPr>
          <w:sz w:val="22"/>
        </w:rPr>
      </w:pPr>
      <w:r w:rsidRPr="00B3229C">
        <w:rPr>
          <w:i/>
          <w:iCs/>
          <w:sz w:val="22"/>
        </w:rPr>
        <w:t>University of Washington</w:t>
      </w:r>
    </w:p>
    <w:p w:rsidR="009806C3" w:rsidRPr="00B3229C" w:rsidRDefault="009806C3" w:rsidP="009806C3">
      <w:pPr>
        <w:pStyle w:val="Body"/>
        <w:ind w:left="720"/>
        <w:rPr>
          <w:sz w:val="22"/>
        </w:rPr>
      </w:pPr>
      <w:r w:rsidRPr="00B3229C">
        <w:rPr>
          <w:b/>
          <w:bCs/>
          <w:sz w:val="22"/>
        </w:rPr>
        <w:t>GPA:</w:t>
      </w:r>
      <w:r w:rsidRPr="00B3229C">
        <w:rPr>
          <w:sz w:val="22"/>
        </w:rPr>
        <w:t xml:space="preserve"> 3.6/4.0 cumulative</w:t>
      </w:r>
    </w:p>
    <w:p w:rsidR="009806C3" w:rsidRPr="00B3229C" w:rsidRDefault="009806C3" w:rsidP="009806C3">
      <w:pPr>
        <w:pStyle w:val="Body"/>
        <w:ind w:left="720"/>
        <w:rPr>
          <w:sz w:val="22"/>
        </w:rPr>
      </w:pPr>
      <w:r w:rsidRPr="00B3229C">
        <w:rPr>
          <w:b/>
          <w:bCs/>
          <w:sz w:val="22"/>
        </w:rPr>
        <w:t>Minors:</w:t>
      </w:r>
      <w:r w:rsidRPr="00B3229C">
        <w:rPr>
          <w:sz w:val="22"/>
        </w:rPr>
        <w:t xml:space="preserve"> Applied Mathematics, Mathematics, and Mathematical Physics</w:t>
      </w:r>
    </w:p>
    <w:p w:rsidR="009806C3" w:rsidRDefault="009806C3" w:rsidP="00D85780">
      <w:pPr>
        <w:pStyle w:val="Body"/>
        <w:jc w:val="center"/>
        <w:rPr>
          <w:sz w:val="22"/>
        </w:rPr>
      </w:pPr>
    </w:p>
    <w:p w:rsidR="00433A14" w:rsidRDefault="00A71C35" w:rsidP="00D85780">
      <w:pPr>
        <w:pStyle w:val="Body"/>
        <w:jc w:val="center"/>
        <w:rPr>
          <w:b/>
          <w:bCs/>
          <w:smallCaps/>
          <w:sz w:val="26"/>
          <w:szCs w:val="26"/>
        </w:rPr>
      </w:pPr>
      <w:r>
        <w:rPr>
          <w:b/>
          <w:bCs/>
          <w:smallCaps/>
          <w:sz w:val="26"/>
          <w:szCs w:val="26"/>
        </w:rPr>
        <w:t xml:space="preserve">Professional Experience </w:t>
      </w:r>
    </w:p>
    <w:p w:rsidR="00433A14" w:rsidRPr="008C3895" w:rsidRDefault="00433A14">
      <w:pPr>
        <w:pStyle w:val="Body"/>
        <w:rPr>
          <w:sz w:val="18"/>
          <w:szCs w:val="12"/>
        </w:rPr>
      </w:pPr>
    </w:p>
    <w:p w:rsidR="00433A14" w:rsidRPr="00F67DFC" w:rsidRDefault="00A71C35">
      <w:pPr>
        <w:pStyle w:val="Body"/>
        <w:rPr>
          <w:b/>
          <w:bCs/>
          <w:smallCaps/>
          <w:sz w:val="22"/>
        </w:rPr>
      </w:pPr>
      <w:r w:rsidRPr="00F67DFC">
        <w:rPr>
          <w:b/>
          <w:bCs/>
          <w:smallCaps/>
          <w:sz w:val="22"/>
        </w:rPr>
        <w:t>The Boeing Company</w:t>
      </w:r>
    </w:p>
    <w:p w:rsidR="00433A14" w:rsidRPr="00F67DFC" w:rsidRDefault="00433A14">
      <w:pPr>
        <w:pStyle w:val="Body"/>
        <w:rPr>
          <w:b/>
          <w:bCs/>
          <w:smallCaps/>
          <w:sz w:val="4"/>
          <w:szCs w:val="6"/>
        </w:rPr>
      </w:pPr>
    </w:p>
    <w:p w:rsidR="00433A14" w:rsidRPr="00F67DFC" w:rsidRDefault="00A71C35">
      <w:pPr>
        <w:pStyle w:val="Body"/>
        <w:rPr>
          <w:sz w:val="22"/>
        </w:rPr>
      </w:pPr>
      <w:bookmarkStart w:id="0" w:name="_Hlk149308711"/>
      <w:r w:rsidRPr="00F67DFC">
        <w:rPr>
          <w:i/>
          <w:iCs/>
          <w:sz w:val="22"/>
        </w:rPr>
        <w:t xml:space="preserve">Systems Safety </w:t>
      </w:r>
      <w:r w:rsidRPr="00F67DFC">
        <w:rPr>
          <w:i/>
          <w:iCs/>
          <w:sz w:val="22"/>
          <w:lang w:val="nl-NL"/>
        </w:rPr>
        <w:t>Engineer</w:t>
      </w:r>
      <w:r w:rsidRPr="00F67DFC">
        <w:rPr>
          <w:sz w:val="22"/>
          <w:lang w:val="nl-NL"/>
        </w:rPr>
        <w:t xml:space="preserve">; Boeing </w:t>
      </w:r>
      <w:r w:rsidRPr="00F67DFC">
        <w:rPr>
          <w:sz w:val="22"/>
        </w:rPr>
        <w:t xml:space="preserve">Corporate; Everett, WA; 2020 – Present </w:t>
      </w:r>
    </w:p>
    <w:p w:rsidR="001B0592" w:rsidRDefault="003360B4" w:rsidP="00147BCD">
      <w:pPr>
        <w:pStyle w:val="ListParagraph"/>
        <w:numPr>
          <w:ilvl w:val="0"/>
          <w:numId w:val="2"/>
        </w:numPr>
        <w:rPr>
          <w:sz w:val="22"/>
        </w:rPr>
      </w:pPr>
      <w:r w:rsidRPr="001B0592">
        <w:rPr>
          <w:sz w:val="22"/>
        </w:rPr>
        <w:t>Delive</w:t>
      </w:r>
      <w:r w:rsidR="001B0592">
        <w:rPr>
          <w:sz w:val="22"/>
        </w:rPr>
        <w:t>red</w:t>
      </w:r>
      <w:r w:rsidR="001B0592" w:rsidRPr="001B0592">
        <w:rPr>
          <w:sz w:val="22"/>
        </w:rPr>
        <w:t xml:space="preserve"> </w:t>
      </w:r>
      <w:bookmarkEnd w:id="0"/>
      <w:r w:rsidR="001B0592" w:rsidRPr="001B0592">
        <w:rPr>
          <w:sz w:val="22"/>
        </w:rPr>
        <w:t xml:space="preserve">data driven recommendations for airplane safety assessments and design practices on </w:t>
      </w:r>
      <w:r w:rsidR="0004335E">
        <w:rPr>
          <w:sz w:val="22"/>
        </w:rPr>
        <w:t>commercial</w:t>
      </w:r>
      <w:r w:rsidR="001B0592" w:rsidRPr="001B0592">
        <w:rPr>
          <w:sz w:val="22"/>
        </w:rPr>
        <w:t xml:space="preserve"> operational cases such as inadvertent TOGA activation and balked landings with collaboration from pilots, flight deck engineers, and data scientists.</w:t>
      </w:r>
    </w:p>
    <w:p w:rsidR="001B0592" w:rsidRDefault="001B0592" w:rsidP="00147BCD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Published Boeing’s first augmented Statistical Summary for in-service airplane accidents that included global analytics and aligned with industry standards while creating a new Python-based tool to increase report </w:t>
      </w:r>
      <w:r w:rsidR="0004335E">
        <w:rPr>
          <w:sz w:val="22"/>
        </w:rPr>
        <w:t xml:space="preserve">generation </w:t>
      </w:r>
      <w:r>
        <w:rPr>
          <w:sz w:val="22"/>
        </w:rPr>
        <w:t>efficiency and accuracy for future years.</w:t>
      </w:r>
    </w:p>
    <w:p w:rsidR="00433A14" w:rsidRPr="001B0592" w:rsidRDefault="00A71C35" w:rsidP="00147BCD">
      <w:pPr>
        <w:pStyle w:val="ListParagraph"/>
        <w:numPr>
          <w:ilvl w:val="0"/>
          <w:numId w:val="2"/>
        </w:numPr>
        <w:rPr>
          <w:sz w:val="22"/>
        </w:rPr>
      </w:pPr>
      <w:r w:rsidRPr="001B0592">
        <w:rPr>
          <w:sz w:val="22"/>
        </w:rPr>
        <w:t xml:space="preserve">Created </w:t>
      </w:r>
      <w:r w:rsidR="001B0592">
        <w:rPr>
          <w:sz w:val="22"/>
        </w:rPr>
        <w:t xml:space="preserve">Speak Up </w:t>
      </w:r>
      <w:r w:rsidRPr="001B0592">
        <w:rPr>
          <w:sz w:val="22"/>
        </w:rPr>
        <w:t>process definition, metrics, and a weekly alerting system for over 500 Boeing executives across all business units to provide awareness of employee concerns and investigation findings about product safety/quality issues around the company.</w:t>
      </w:r>
    </w:p>
    <w:p w:rsidR="00433A14" w:rsidRPr="00F67DFC" w:rsidRDefault="00A71C35" w:rsidP="00147BCD">
      <w:pPr>
        <w:pStyle w:val="ListParagraph"/>
        <w:numPr>
          <w:ilvl w:val="0"/>
          <w:numId w:val="2"/>
        </w:numPr>
        <w:rPr>
          <w:sz w:val="22"/>
        </w:rPr>
      </w:pPr>
      <w:r w:rsidRPr="00F67DFC">
        <w:rPr>
          <w:sz w:val="22"/>
        </w:rPr>
        <w:t>Correlated data that bridged systemic, cultural databases within the company such as retention, experience, and loan rates to production performance with quality</w:t>
      </w:r>
      <w:r w:rsidR="00B3229C">
        <w:rPr>
          <w:sz w:val="22"/>
        </w:rPr>
        <w:t xml:space="preserve"> and</w:t>
      </w:r>
      <w:r w:rsidRPr="00F67DFC">
        <w:rPr>
          <w:sz w:val="22"/>
        </w:rPr>
        <w:t xml:space="preserve"> non-conformance volumes.</w:t>
      </w:r>
    </w:p>
    <w:p w:rsidR="00433A14" w:rsidRPr="009806C3" w:rsidRDefault="00433A14">
      <w:pPr>
        <w:pStyle w:val="Body"/>
        <w:rPr>
          <w:sz w:val="12"/>
          <w:szCs w:val="12"/>
        </w:rPr>
      </w:pPr>
    </w:p>
    <w:p w:rsidR="00433A14" w:rsidRPr="00F67DFC" w:rsidRDefault="00A71C35">
      <w:pPr>
        <w:pStyle w:val="Body"/>
        <w:rPr>
          <w:sz w:val="22"/>
        </w:rPr>
      </w:pPr>
      <w:r w:rsidRPr="00F67DFC">
        <w:rPr>
          <w:i/>
          <w:iCs/>
          <w:sz w:val="22"/>
        </w:rPr>
        <w:t>Aerodynamics Engineer</w:t>
      </w:r>
      <w:r w:rsidRPr="00F67DFC">
        <w:rPr>
          <w:sz w:val="22"/>
        </w:rPr>
        <w:t xml:space="preserve">; Boeing Commercial Airplanes; Mukilteo, WA; 2019 – 2020 </w:t>
      </w:r>
    </w:p>
    <w:p w:rsidR="00433A14" w:rsidRPr="00F67DFC" w:rsidRDefault="00A71C35" w:rsidP="00147BCD">
      <w:pPr>
        <w:pStyle w:val="ListParagraph"/>
        <w:numPr>
          <w:ilvl w:val="0"/>
          <w:numId w:val="4"/>
        </w:numPr>
        <w:rPr>
          <w:sz w:val="22"/>
        </w:rPr>
      </w:pPr>
      <w:r w:rsidRPr="00F67DFC">
        <w:rPr>
          <w:sz w:val="22"/>
        </w:rPr>
        <w:t xml:space="preserve">Generated numerous ice shapes/parts using CFD++, LEWICE3D, </w:t>
      </w:r>
      <w:proofErr w:type="spellStart"/>
      <w:r w:rsidRPr="00F67DFC">
        <w:rPr>
          <w:sz w:val="22"/>
        </w:rPr>
        <w:t>Tecplot</w:t>
      </w:r>
      <w:proofErr w:type="spellEnd"/>
      <w:r w:rsidRPr="00F67DFC">
        <w:rPr>
          <w:sz w:val="22"/>
        </w:rPr>
        <w:t>, and CATIA for wind tunnel and flight testing in support of FAA, EASA, and other regulatory agencies’ certifications</w:t>
      </w:r>
      <w:r w:rsidR="00AD6BDA">
        <w:rPr>
          <w:sz w:val="22"/>
        </w:rPr>
        <w:t>.</w:t>
      </w:r>
    </w:p>
    <w:p w:rsidR="00433A14" w:rsidRPr="00F67DFC" w:rsidRDefault="00A71C35" w:rsidP="001A4B1D">
      <w:pPr>
        <w:pStyle w:val="ListParagraph"/>
        <w:numPr>
          <w:ilvl w:val="0"/>
          <w:numId w:val="4"/>
        </w:numPr>
        <w:rPr>
          <w:sz w:val="22"/>
        </w:rPr>
      </w:pPr>
      <w:r w:rsidRPr="00F67DFC">
        <w:rPr>
          <w:sz w:val="22"/>
        </w:rPr>
        <w:t xml:space="preserve">Provided aerodynamic analysis on wing trailing edge configurations, tail </w:t>
      </w:r>
      <w:proofErr w:type="spellStart"/>
      <w:r w:rsidRPr="00F67DFC">
        <w:rPr>
          <w:sz w:val="22"/>
        </w:rPr>
        <w:t>polars</w:t>
      </w:r>
      <w:proofErr w:type="spellEnd"/>
      <w:r w:rsidRPr="00F67DFC">
        <w:rPr>
          <w:sz w:val="22"/>
        </w:rPr>
        <w:t>, and downwash using wind tunnel data, CFD, Monte Carlo analysis, and geometric increments.</w:t>
      </w:r>
    </w:p>
    <w:p w:rsidR="00433A14" w:rsidRPr="009806C3" w:rsidRDefault="00433A14">
      <w:pPr>
        <w:pStyle w:val="Body"/>
        <w:rPr>
          <w:sz w:val="12"/>
          <w:szCs w:val="12"/>
        </w:rPr>
      </w:pPr>
    </w:p>
    <w:p w:rsidR="00433A14" w:rsidRPr="00F67DFC" w:rsidRDefault="00A71C35">
      <w:pPr>
        <w:pStyle w:val="Body"/>
        <w:rPr>
          <w:sz w:val="22"/>
        </w:rPr>
      </w:pPr>
      <w:r w:rsidRPr="00F67DFC">
        <w:rPr>
          <w:i/>
          <w:iCs/>
          <w:sz w:val="22"/>
        </w:rPr>
        <w:t>Structures Engineer (Intern)</w:t>
      </w:r>
      <w:r w:rsidRPr="00F67DFC">
        <w:rPr>
          <w:sz w:val="22"/>
        </w:rPr>
        <w:t>; Boeing Defense Space and Security; Saint Louis, MO; 2018</w:t>
      </w:r>
    </w:p>
    <w:p w:rsidR="00433A14" w:rsidRPr="00F67DFC" w:rsidRDefault="00A71C35" w:rsidP="00147BCD">
      <w:pPr>
        <w:pStyle w:val="ListParagraph"/>
        <w:numPr>
          <w:ilvl w:val="0"/>
          <w:numId w:val="4"/>
        </w:numPr>
        <w:rPr>
          <w:sz w:val="22"/>
        </w:rPr>
      </w:pPr>
      <w:r w:rsidRPr="00F67DFC">
        <w:rPr>
          <w:sz w:val="22"/>
        </w:rPr>
        <w:t>Completed finite element model of entire F-15 forward fuselage upper deck in NASTRAN/PATRAN to complete structural analysis on development aircraft.</w:t>
      </w:r>
    </w:p>
    <w:p w:rsidR="00433A14" w:rsidRPr="00F67DFC" w:rsidRDefault="00A71C35" w:rsidP="00147BCD">
      <w:pPr>
        <w:pStyle w:val="ListParagraph"/>
        <w:numPr>
          <w:ilvl w:val="0"/>
          <w:numId w:val="4"/>
        </w:numPr>
        <w:rPr>
          <w:sz w:val="22"/>
        </w:rPr>
      </w:pPr>
      <w:r w:rsidRPr="00F67DFC">
        <w:rPr>
          <w:sz w:val="22"/>
        </w:rPr>
        <w:t>Modeled detailed parts of the F-15 forward fuselage marked for retrofit using CAD software (NX) to create model-based definitions and ensure consistency with former 2D engineering drawings.</w:t>
      </w:r>
    </w:p>
    <w:p w:rsidR="00433A14" w:rsidRPr="009806C3" w:rsidRDefault="00433A14">
      <w:pPr>
        <w:pStyle w:val="Body"/>
        <w:rPr>
          <w:szCs w:val="20"/>
        </w:rPr>
      </w:pPr>
    </w:p>
    <w:p w:rsidR="00433A14" w:rsidRPr="00F67DFC" w:rsidRDefault="00A71C35">
      <w:pPr>
        <w:pStyle w:val="Body"/>
        <w:rPr>
          <w:b/>
          <w:bCs/>
          <w:smallCaps/>
          <w:sz w:val="22"/>
        </w:rPr>
      </w:pPr>
      <w:r w:rsidRPr="00F67DFC">
        <w:rPr>
          <w:b/>
          <w:bCs/>
          <w:smallCaps/>
          <w:sz w:val="22"/>
        </w:rPr>
        <w:t>Kirsten Wind Tunnel</w:t>
      </w:r>
    </w:p>
    <w:p w:rsidR="00433A14" w:rsidRPr="00F67DFC" w:rsidRDefault="00433A14">
      <w:pPr>
        <w:pStyle w:val="Body"/>
        <w:rPr>
          <w:b/>
          <w:bCs/>
          <w:smallCaps/>
          <w:sz w:val="4"/>
          <w:szCs w:val="6"/>
        </w:rPr>
      </w:pPr>
    </w:p>
    <w:p w:rsidR="00433A14" w:rsidRPr="00F67DFC" w:rsidRDefault="00A71C35">
      <w:pPr>
        <w:pStyle w:val="Body"/>
        <w:rPr>
          <w:sz w:val="22"/>
        </w:rPr>
      </w:pPr>
      <w:r w:rsidRPr="00F67DFC">
        <w:rPr>
          <w:i/>
          <w:iCs/>
          <w:sz w:val="22"/>
          <w:lang w:val="nl-NL"/>
        </w:rPr>
        <w:t>Engineer</w:t>
      </w:r>
      <w:r w:rsidR="00147BCD" w:rsidRPr="00F67DFC">
        <w:rPr>
          <w:i/>
          <w:iCs/>
          <w:sz w:val="22"/>
          <w:lang w:val="nl-NL"/>
        </w:rPr>
        <w:t>/Technician</w:t>
      </w:r>
      <w:r w:rsidRPr="00F67DFC">
        <w:rPr>
          <w:sz w:val="22"/>
        </w:rPr>
        <w:t xml:space="preserve">; Seattle, WA; 2017 – 2019                  </w:t>
      </w:r>
    </w:p>
    <w:p w:rsidR="00433A14" w:rsidRPr="00F67DFC" w:rsidRDefault="00A71C35" w:rsidP="00147BCD">
      <w:pPr>
        <w:pStyle w:val="ListParagraph"/>
        <w:numPr>
          <w:ilvl w:val="0"/>
          <w:numId w:val="4"/>
        </w:numPr>
        <w:rPr>
          <w:sz w:val="22"/>
        </w:rPr>
      </w:pPr>
      <w:r w:rsidRPr="00F67DFC">
        <w:rPr>
          <w:sz w:val="22"/>
        </w:rPr>
        <w:t>Redesigned full balance calibration process for 80yr old external balance to achieve data accuracy to within +/- 0.01lb</w:t>
      </w:r>
      <w:r w:rsidR="001B0592">
        <w:rPr>
          <w:sz w:val="22"/>
        </w:rPr>
        <w:t xml:space="preserve"> for all six degrees of freedom (6DOF).</w:t>
      </w:r>
    </w:p>
    <w:p w:rsidR="00433A14" w:rsidRDefault="00A71C35" w:rsidP="00147BCD">
      <w:pPr>
        <w:pStyle w:val="ListParagraph"/>
        <w:numPr>
          <w:ilvl w:val="0"/>
          <w:numId w:val="4"/>
        </w:numPr>
        <w:rPr>
          <w:sz w:val="22"/>
        </w:rPr>
      </w:pPr>
      <w:r w:rsidRPr="00F67DFC">
        <w:rPr>
          <w:sz w:val="22"/>
        </w:rPr>
        <w:t xml:space="preserve">Managed wind tunnel operation, maintenance, data acquisition and reduction (VBA and MATLAB) for 78 wind tunnel tests and over 2,800 hours of wind-on for both </w:t>
      </w:r>
      <w:r w:rsidR="003C79A7">
        <w:rPr>
          <w:sz w:val="22"/>
        </w:rPr>
        <w:t>large corporations</w:t>
      </w:r>
      <w:r w:rsidRPr="00F67DFC">
        <w:rPr>
          <w:sz w:val="22"/>
        </w:rPr>
        <w:t xml:space="preserve"> and academic research projects.</w:t>
      </w:r>
    </w:p>
    <w:p w:rsidR="0046273F" w:rsidRPr="00F67DFC" w:rsidRDefault="0046273F" w:rsidP="00147BCD">
      <w:pPr>
        <w:pStyle w:val="ListParagraph"/>
        <w:numPr>
          <w:ilvl w:val="0"/>
          <w:numId w:val="4"/>
        </w:numPr>
        <w:rPr>
          <w:sz w:val="22"/>
        </w:rPr>
      </w:pPr>
      <w:r w:rsidRPr="0046273F">
        <w:rPr>
          <w:sz w:val="22"/>
        </w:rPr>
        <w:t>Volunteered as Tunnel Focal and Research Assistant for UW A&amp;A’s Aircraft Icing and Aerodynamics Research Group to match CRM/HL-CRM data collected at various wind tunnels nationwide at KWT using a repurposed external side wall balance</w:t>
      </w:r>
      <w:r>
        <w:rPr>
          <w:sz w:val="22"/>
        </w:rPr>
        <w:t>.</w:t>
      </w:r>
    </w:p>
    <w:p w:rsidR="00433A14" w:rsidRPr="00F67DFC" w:rsidRDefault="00433A14">
      <w:pPr>
        <w:pStyle w:val="Body"/>
        <w:rPr>
          <w:sz w:val="18"/>
          <w:szCs w:val="20"/>
        </w:rPr>
      </w:pPr>
    </w:p>
    <w:p w:rsidR="00433A14" w:rsidRPr="00F67DFC" w:rsidRDefault="00A71C35">
      <w:pPr>
        <w:pStyle w:val="Body"/>
        <w:rPr>
          <w:sz w:val="22"/>
        </w:rPr>
      </w:pPr>
      <w:r w:rsidRPr="00F67DFC">
        <w:rPr>
          <w:b/>
          <w:bCs/>
          <w:smallCaps/>
          <w:sz w:val="22"/>
        </w:rPr>
        <w:t>University of Washington</w:t>
      </w:r>
    </w:p>
    <w:p w:rsidR="00433A14" w:rsidRPr="00F67DFC" w:rsidRDefault="00433A14">
      <w:pPr>
        <w:pStyle w:val="Body"/>
        <w:rPr>
          <w:sz w:val="4"/>
          <w:szCs w:val="6"/>
        </w:rPr>
      </w:pPr>
    </w:p>
    <w:p w:rsidR="00433A14" w:rsidRPr="00F67DFC" w:rsidRDefault="00A71C35">
      <w:pPr>
        <w:pStyle w:val="Body"/>
        <w:rPr>
          <w:sz w:val="22"/>
        </w:rPr>
      </w:pPr>
      <w:r w:rsidRPr="00F67DFC">
        <w:rPr>
          <w:i/>
          <w:iCs/>
          <w:sz w:val="22"/>
          <w:lang w:val="nl-NL"/>
        </w:rPr>
        <w:t>Fins Lead;</w:t>
      </w:r>
      <w:r w:rsidRPr="00F67DFC">
        <w:rPr>
          <w:sz w:val="22"/>
        </w:rPr>
        <w:t xml:space="preserve"> Society for Advanced Rocket Propulsion; Seattle, WA; 2017 – 2019</w:t>
      </w:r>
    </w:p>
    <w:p w:rsidR="00433A14" w:rsidRPr="00F67DFC" w:rsidRDefault="00A71C35" w:rsidP="00147BCD">
      <w:pPr>
        <w:pStyle w:val="ListParagraph"/>
        <w:numPr>
          <w:ilvl w:val="0"/>
          <w:numId w:val="4"/>
        </w:numPr>
        <w:rPr>
          <w:sz w:val="22"/>
        </w:rPr>
      </w:pPr>
      <w:r w:rsidRPr="00F67DFC">
        <w:rPr>
          <w:sz w:val="22"/>
        </w:rPr>
        <w:t>Won Best Ov</w:t>
      </w:r>
      <w:r w:rsidR="00AD6BDA">
        <w:rPr>
          <w:sz w:val="22"/>
        </w:rPr>
        <w:t>erall rocket</w:t>
      </w:r>
      <w:r w:rsidRPr="00F67DFC">
        <w:rPr>
          <w:sz w:val="22"/>
        </w:rPr>
        <w:t xml:space="preserve"> out of 100+ international collegiate teams at ESRA’s IREC competition.</w:t>
      </w:r>
    </w:p>
    <w:p w:rsidR="00433A14" w:rsidRDefault="00A71C35" w:rsidP="00147BCD">
      <w:pPr>
        <w:pStyle w:val="ListParagraph"/>
        <w:numPr>
          <w:ilvl w:val="0"/>
          <w:numId w:val="4"/>
        </w:numPr>
        <w:rPr>
          <w:sz w:val="22"/>
        </w:rPr>
      </w:pPr>
      <w:r w:rsidRPr="00F67DFC">
        <w:rPr>
          <w:sz w:val="22"/>
        </w:rPr>
        <w:t>Improved the design and fabrication of the carbon fiber fins, air frames, and fiberglass nose cone that comprised the structure of SARP’s 15ft student designed hybrid rocket with a tar</w:t>
      </w:r>
      <w:r w:rsidR="00147BCD" w:rsidRPr="00F67DFC">
        <w:rPr>
          <w:sz w:val="22"/>
        </w:rPr>
        <w:t>get launch altitude of 30,000ft</w:t>
      </w:r>
      <w:r w:rsidR="00304BCA">
        <w:rPr>
          <w:sz w:val="22"/>
        </w:rPr>
        <w:t>.</w:t>
      </w:r>
    </w:p>
    <w:p w:rsidR="00304BCA" w:rsidRPr="00F67DFC" w:rsidRDefault="00304BCA" w:rsidP="00147BCD">
      <w:pPr>
        <w:pStyle w:val="ListParagraph"/>
        <w:numPr>
          <w:ilvl w:val="0"/>
          <w:numId w:val="4"/>
        </w:numPr>
        <w:rPr>
          <w:sz w:val="22"/>
        </w:rPr>
      </w:pPr>
      <w:r w:rsidRPr="00304BCA">
        <w:rPr>
          <w:sz w:val="22"/>
        </w:rPr>
        <w:t>Achieved a stability margin 50% higher than competition requirements and fin strength of 4x the recommended factor of safety with innovative, dual-layup, Nomex honeycomb, carbon fiber sandwich panel fin structure while maintaining allotted mass budget - which the competition later recommended as a standard for all future university teams</w:t>
      </w:r>
      <w:r>
        <w:rPr>
          <w:sz w:val="22"/>
        </w:rPr>
        <w:t>.</w:t>
      </w:r>
    </w:p>
    <w:p w:rsidR="00433A14" w:rsidRPr="00F67DFC" w:rsidRDefault="00433A14">
      <w:pPr>
        <w:pStyle w:val="ListParagraph"/>
        <w:ind w:left="0"/>
        <w:rPr>
          <w:sz w:val="10"/>
          <w:szCs w:val="12"/>
        </w:rPr>
      </w:pPr>
    </w:p>
    <w:p w:rsidR="003360B4" w:rsidRDefault="00A71C35" w:rsidP="001B0592">
      <w:pPr>
        <w:pStyle w:val="Body"/>
        <w:rPr>
          <w:sz w:val="22"/>
        </w:rPr>
      </w:pPr>
      <w:r w:rsidRPr="00F67DFC">
        <w:rPr>
          <w:i/>
          <w:iCs/>
          <w:sz w:val="22"/>
        </w:rPr>
        <w:t>Research Assistant</w:t>
      </w:r>
      <w:r w:rsidRPr="00F67DFC">
        <w:rPr>
          <w:sz w:val="22"/>
        </w:rPr>
        <w:t>; Department of Aeronautics and Astronautics; Seattle, WA; 2017 – 2018</w:t>
      </w:r>
    </w:p>
    <w:p w:rsidR="00B3229C" w:rsidRDefault="00B3229C" w:rsidP="001B0592">
      <w:pPr>
        <w:pStyle w:val="Body"/>
        <w:rPr>
          <w:sz w:val="22"/>
        </w:rPr>
      </w:pPr>
    </w:p>
    <w:p w:rsidR="00B3229C" w:rsidRPr="00B3229C" w:rsidRDefault="00B3229C" w:rsidP="00B32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smallCaps/>
          <w:kern w:val="24"/>
          <w:sz w:val="26"/>
          <w:szCs w:val="26"/>
          <w:bdr w:val="none" w:sz="0" w:space="0" w:color="auto"/>
        </w:rPr>
      </w:pPr>
      <w:r w:rsidRPr="00B3229C">
        <w:rPr>
          <w:rFonts w:ascii="Arial" w:eastAsia="Times New Roman" w:hAnsi="Arial" w:cs="Arial"/>
          <w:b/>
          <w:bCs/>
          <w:smallCaps/>
          <w:kern w:val="24"/>
          <w:sz w:val="26"/>
          <w:szCs w:val="26"/>
          <w:bdr w:val="none" w:sz="0" w:space="0" w:color="auto"/>
        </w:rPr>
        <w:t>Technical Skills</w:t>
      </w:r>
    </w:p>
    <w:p w:rsidR="00B3229C" w:rsidRPr="00B3229C" w:rsidRDefault="00B3229C" w:rsidP="00B32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smallCaps/>
          <w:kern w:val="24"/>
          <w:sz w:val="20"/>
          <w:szCs w:val="21"/>
          <w:bdr w:val="none" w:sz="0" w:space="0" w:color="auto"/>
        </w:rPr>
      </w:pPr>
    </w:p>
    <w:p w:rsidR="00B3229C" w:rsidRPr="00B3229C" w:rsidRDefault="00B3229C" w:rsidP="00B32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Arial" w:eastAsia="Times New Roman" w:hAnsi="Arial" w:cs="Arial"/>
          <w:kern w:val="24"/>
          <w:bdr w:val="none" w:sz="0" w:space="0" w:color="auto"/>
        </w:rPr>
      </w:pPr>
      <w:r w:rsidRPr="00B3229C">
        <w:rPr>
          <w:rFonts w:ascii="Arial" w:hAnsi="Arial" w:cs="Arial Unicode MS"/>
          <w:b/>
          <w:bCs/>
          <w:smallCaps/>
          <w:color w:val="000000"/>
          <w:sz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Programming:</w:t>
      </w:r>
      <w:r w:rsidRPr="00B3229C">
        <w:rPr>
          <w:rFonts w:ascii="Arial" w:eastAsia="Times New Roman" w:hAnsi="Arial" w:cs="Arial"/>
          <w:kern w:val="24"/>
          <w:bdr w:val="none" w:sz="0" w:space="0" w:color="auto"/>
        </w:rPr>
        <w:t xml:space="preserve">  </w:t>
      </w:r>
      <w:r w:rsidRPr="00B3229C">
        <w:rPr>
          <w:rFonts w:ascii="Arial" w:hAnsi="Arial" w:cs="Arial Unicode MS"/>
          <w:color w:val="000000"/>
          <w:sz w:val="22"/>
          <w:u w:color="000000"/>
        </w:rPr>
        <w:t xml:space="preserve">Python, </w:t>
      </w:r>
      <w:r>
        <w:rPr>
          <w:rFonts w:ascii="Arial" w:hAnsi="Arial" w:cs="Arial Unicode MS"/>
          <w:color w:val="000000"/>
          <w:sz w:val="22"/>
          <w:u w:color="000000"/>
        </w:rPr>
        <w:t xml:space="preserve">MATLAB, </w:t>
      </w:r>
      <w:r w:rsidRPr="00B3229C">
        <w:rPr>
          <w:rFonts w:ascii="Arial" w:hAnsi="Arial" w:cs="Arial Unicode MS"/>
          <w:color w:val="000000"/>
          <w:sz w:val="22"/>
          <w:u w:color="000000"/>
        </w:rPr>
        <w:t>XML, Linux, REST API, JSON, C</w:t>
      </w:r>
    </w:p>
    <w:p w:rsidR="00B3229C" w:rsidRPr="00B3229C" w:rsidRDefault="00B3229C" w:rsidP="00B32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Arial" w:eastAsia="Times New Roman" w:hAnsi="Arial" w:cs="Arial"/>
          <w:kern w:val="24"/>
          <w:bdr w:val="none" w:sz="0" w:space="0" w:color="auto"/>
        </w:rPr>
      </w:pPr>
      <w:r w:rsidRPr="00B3229C">
        <w:rPr>
          <w:rFonts w:ascii="Arial" w:hAnsi="Arial" w:cs="Arial Unicode MS"/>
          <w:b/>
          <w:bCs/>
          <w:smallCaps/>
          <w:color w:val="000000"/>
          <w:sz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CAD:</w:t>
      </w:r>
      <w:r w:rsidRPr="00B3229C">
        <w:rPr>
          <w:rFonts w:ascii="Arial" w:eastAsia="Times New Roman" w:hAnsi="Arial" w:cs="Arial"/>
          <w:kern w:val="24"/>
          <w:bdr w:val="none" w:sz="0" w:space="0" w:color="auto"/>
        </w:rPr>
        <w:t xml:space="preserve"> </w:t>
      </w:r>
      <w:r w:rsidRPr="00B3229C">
        <w:rPr>
          <w:rFonts w:ascii="Arial" w:hAnsi="Arial" w:cs="Arial Unicode MS"/>
          <w:color w:val="000000"/>
          <w:sz w:val="22"/>
          <w:u w:color="000000"/>
        </w:rPr>
        <w:t>Unigraphics NX, SolidWorks, CATIA</w:t>
      </w:r>
    </w:p>
    <w:p w:rsidR="00B3229C" w:rsidRDefault="00B3229C" w:rsidP="00B32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 Unicode MS"/>
          <w:color w:val="000000"/>
          <w:sz w:val="22"/>
          <w:u w:color="000000"/>
        </w:rPr>
      </w:pPr>
      <w:r w:rsidRPr="00B3229C">
        <w:rPr>
          <w:rFonts w:ascii="Arial" w:hAnsi="Arial" w:cs="Arial Unicode MS"/>
          <w:b/>
          <w:bCs/>
          <w:smallCaps/>
          <w:color w:val="000000"/>
          <w:sz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Tools:</w:t>
      </w:r>
      <w:r w:rsidRPr="00B3229C">
        <w:rPr>
          <w:rFonts w:ascii="Arial" w:eastAsia="Times New Roman" w:hAnsi="Arial" w:cs="Arial"/>
          <w:kern w:val="24"/>
          <w:bdr w:val="none" w:sz="0" w:space="0" w:color="auto"/>
        </w:rPr>
        <w:t xml:space="preserve"> </w:t>
      </w:r>
      <w:r w:rsidRPr="00B3229C">
        <w:rPr>
          <w:rFonts w:ascii="Arial" w:hAnsi="Arial" w:cs="Arial Unicode MS"/>
          <w:color w:val="000000"/>
          <w:sz w:val="22"/>
          <w:u w:color="000000"/>
        </w:rPr>
        <w:t>Nastran/</w:t>
      </w:r>
      <w:proofErr w:type="spellStart"/>
      <w:r w:rsidRPr="00B3229C">
        <w:rPr>
          <w:rFonts w:ascii="Arial" w:hAnsi="Arial" w:cs="Arial Unicode MS"/>
          <w:color w:val="000000"/>
          <w:sz w:val="22"/>
          <w:u w:color="000000"/>
        </w:rPr>
        <w:t>Patran</w:t>
      </w:r>
      <w:proofErr w:type="spellEnd"/>
      <w:r w:rsidRPr="00B3229C">
        <w:rPr>
          <w:rFonts w:ascii="Arial" w:hAnsi="Arial" w:cs="Arial Unicode MS"/>
          <w:color w:val="000000"/>
          <w:sz w:val="22"/>
          <w:u w:color="000000"/>
        </w:rPr>
        <w:t xml:space="preserve">, CFD++, </w:t>
      </w:r>
      <w:proofErr w:type="spellStart"/>
      <w:r w:rsidRPr="00B3229C">
        <w:rPr>
          <w:rFonts w:ascii="Arial" w:hAnsi="Arial" w:cs="Arial Unicode MS"/>
          <w:color w:val="000000"/>
          <w:sz w:val="22"/>
          <w:u w:color="000000"/>
        </w:rPr>
        <w:t>Tecplot</w:t>
      </w:r>
      <w:proofErr w:type="spellEnd"/>
      <w:r w:rsidRPr="00B3229C">
        <w:rPr>
          <w:rFonts w:ascii="Arial" w:hAnsi="Arial" w:cs="Arial Unicode MS"/>
          <w:color w:val="000000"/>
          <w:sz w:val="22"/>
          <w:u w:color="000000"/>
        </w:rPr>
        <w:t>, Mathematica, ANSYS Mechanical, Fluent</w:t>
      </w:r>
    </w:p>
    <w:p w:rsidR="00D85780" w:rsidRPr="009806C3" w:rsidRDefault="00B3229C" w:rsidP="009806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Arial" w:eastAsia="Times New Roman" w:hAnsi="Arial" w:cs="Arial"/>
          <w:kern w:val="24"/>
          <w:bdr w:val="none" w:sz="0" w:space="0" w:color="auto"/>
        </w:rPr>
      </w:pPr>
      <w:r w:rsidRPr="00B3229C">
        <w:rPr>
          <w:rFonts w:ascii="Arial" w:hAnsi="Arial" w:cs="Arial Unicode MS"/>
          <w:b/>
          <w:bCs/>
          <w:smallCaps/>
          <w:color w:val="000000"/>
          <w:sz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Applications:</w:t>
      </w:r>
      <w:r w:rsidRPr="00B3229C">
        <w:rPr>
          <w:rFonts w:ascii="Arial" w:eastAsia="Times New Roman" w:hAnsi="Arial" w:cs="Arial"/>
          <w:kern w:val="24"/>
          <w:bdr w:val="none" w:sz="0" w:space="0" w:color="auto"/>
        </w:rPr>
        <w:t xml:space="preserve"> </w:t>
      </w:r>
      <w:r w:rsidRPr="00B3229C">
        <w:rPr>
          <w:rFonts w:ascii="Arial" w:hAnsi="Arial" w:cs="Arial Unicode MS"/>
          <w:color w:val="000000"/>
          <w:sz w:val="22"/>
          <w:u w:color="000000"/>
        </w:rPr>
        <w:t>Team Foundation Server / TFS / Azure DevOps, JIRA, LaTeX, GitLab, Visual Studio, VS Code, Excel, Word, PowerPoint, OneNote</w:t>
      </w:r>
      <w:bookmarkStart w:id="1" w:name="_Hlk149312921"/>
      <w:r w:rsidR="00911DCA" w:rsidRPr="00AF443C">
        <w:rPr>
          <w:sz w:val="22"/>
        </w:rPr>
        <w:t xml:space="preserve"> </w:t>
      </w:r>
      <w:bookmarkEnd w:id="1"/>
    </w:p>
    <w:sectPr w:rsidR="00D85780" w:rsidRPr="009806C3" w:rsidSect="00F67DFC"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C3C" w:rsidRDefault="00B20C3C">
      <w:r>
        <w:separator/>
      </w:r>
    </w:p>
  </w:endnote>
  <w:endnote w:type="continuationSeparator" w:id="0">
    <w:p w:rsidR="00B20C3C" w:rsidRDefault="00B2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C3C" w:rsidRDefault="00B20C3C">
      <w:r>
        <w:separator/>
      </w:r>
    </w:p>
  </w:footnote>
  <w:footnote w:type="continuationSeparator" w:id="0">
    <w:p w:rsidR="00B20C3C" w:rsidRDefault="00B20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A3D2B"/>
    <w:multiLevelType w:val="hybridMultilevel"/>
    <w:tmpl w:val="D7765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56DFD"/>
    <w:multiLevelType w:val="multilevel"/>
    <w:tmpl w:val="88FE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D130EF"/>
    <w:multiLevelType w:val="hybridMultilevel"/>
    <w:tmpl w:val="F3F48252"/>
    <w:styleLink w:val="Bullets1"/>
    <w:lvl w:ilvl="0" w:tplc="E7902B10">
      <w:start w:val="1"/>
      <w:numFmt w:val="bullet"/>
      <w:lvlText w:val="•"/>
      <w:lvlJc w:val="left"/>
      <w:pPr>
        <w:ind w:left="405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EC49FA">
      <w:start w:val="1"/>
      <w:numFmt w:val="bullet"/>
      <w:lvlText w:val="•"/>
      <w:lvlJc w:val="left"/>
      <w:pPr>
        <w:ind w:left="1005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266AEC">
      <w:start w:val="1"/>
      <w:numFmt w:val="bullet"/>
      <w:lvlText w:val="•"/>
      <w:lvlJc w:val="left"/>
      <w:pPr>
        <w:ind w:left="1605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1882E2">
      <w:start w:val="1"/>
      <w:numFmt w:val="bullet"/>
      <w:lvlText w:val="•"/>
      <w:lvlJc w:val="left"/>
      <w:pPr>
        <w:ind w:left="2205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9E585E">
      <w:start w:val="1"/>
      <w:numFmt w:val="bullet"/>
      <w:lvlText w:val="•"/>
      <w:lvlJc w:val="left"/>
      <w:pPr>
        <w:ind w:left="2805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2AF472">
      <w:start w:val="1"/>
      <w:numFmt w:val="bullet"/>
      <w:lvlText w:val="•"/>
      <w:lvlJc w:val="left"/>
      <w:pPr>
        <w:ind w:left="3405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442014">
      <w:start w:val="1"/>
      <w:numFmt w:val="bullet"/>
      <w:lvlText w:val="•"/>
      <w:lvlJc w:val="left"/>
      <w:pPr>
        <w:ind w:left="4005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9C557E">
      <w:start w:val="1"/>
      <w:numFmt w:val="bullet"/>
      <w:lvlText w:val="•"/>
      <w:lvlJc w:val="left"/>
      <w:pPr>
        <w:ind w:left="4605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4AA75E">
      <w:start w:val="1"/>
      <w:numFmt w:val="bullet"/>
      <w:lvlText w:val="•"/>
      <w:lvlJc w:val="left"/>
      <w:pPr>
        <w:ind w:left="5205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4E21231"/>
    <w:multiLevelType w:val="hybridMultilevel"/>
    <w:tmpl w:val="181EBB92"/>
    <w:numStyleLink w:val="Bullets"/>
  </w:abstractNum>
  <w:abstractNum w:abstractNumId="4" w15:restartNumberingAfterBreak="0">
    <w:nsid w:val="6DA942D8"/>
    <w:multiLevelType w:val="hybridMultilevel"/>
    <w:tmpl w:val="181EBB92"/>
    <w:styleLink w:val="Bullets"/>
    <w:lvl w:ilvl="0" w:tplc="842AA0EE">
      <w:start w:val="1"/>
      <w:numFmt w:val="bullet"/>
      <w:lvlText w:val="•"/>
      <w:lvlJc w:val="left"/>
      <w:pPr>
        <w:ind w:left="405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F021D8">
      <w:start w:val="1"/>
      <w:numFmt w:val="bullet"/>
      <w:lvlText w:val="•"/>
      <w:lvlJc w:val="left"/>
      <w:pPr>
        <w:ind w:left="1005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08F3F8">
      <w:start w:val="1"/>
      <w:numFmt w:val="bullet"/>
      <w:lvlText w:val="•"/>
      <w:lvlJc w:val="left"/>
      <w:pPr>
        <w:ind w:left="1605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A67906">
      <w:start w:val="1"/>
      <w:numFmt w:val="bullet"/>
      <w:lvlText w:val="•"/>
      <w:lvlJc w:val="left"/>
      <w:pPr>
        <w:ind w:left="2205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A234CE">
      <w:start w:val="1"/>
      <w:numFmt w:val="bullet"/>
      <w:lvlText w:val="•"/>
      <w:lvlJc w:val="left"/>
      <w:pPr>
        <w:ind w:left="2805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47860">
      <w:start w:val="1"/>
      <w:numFmt w:val="bullet"/>
      <w:lvlText w:val="•"/>
      <w:lvlJc w:val="left"/>
      <w:pPr>
        <w:ind w:left="3405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DA06EC">
      <w:start w:val="1"/>
      <w:numFmt w:val="bullet"/>
      <w:lvlText w:val="•"/>
      <w:lvlJc w:val="left"/>
      <w:pPr>
        <w:ind w:left="4005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00EF64">
      <w:start w:val="1"/>
      <w:numFmt w:val="bullet"/>
      <w:lvlText w:val="•"/>
      <w:lvlJc w:val="left"/>
      <w:pPr>
        <w:ind w:left="4605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26DFAA">
      <w:start w:val="1"/>
      <w:numFmt w:val="bullet"/>
      <w:lvlText w:val="•"/>
      <w:lvlJc w:val="left"/>
      <w:pPr>
        <w:ind w:left="5205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F7D2711"/>
    <w:multiLevelType w:val="hybridMultilevel"/>
    <w:tmpl w:val="F3F48252"/>
    <w:numStyleLink w:val="Bullets1"/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A14"/>
    <w:rsid w:val="0004335E"/>
    <w:rsid w:val="00047518"/>
    <w:rsid w:val="000848E8"/>
    <w:rsid w:val="000B36FC"/>
    <w:rsid w:val="00147BCD"/>
    <w:rsid w:val="001A4B1D"/>
    <w:rsid w:val="001A4B7B"/>
    <w:rsid w:val="001B0592"/>
    <w:rsid w:val="001D6D6F"/>
    <w:rsid w:val="002B78DD"/>
    <w:rsid w:val="002C61D8"/>
    <w:rsid w:val="00304BCA"/>
    <w:rsid w:val="003360B4"/>
    <w:rsid w:val="003C79A7"/>
    <w:rsid w:val="00433A14"/>
    <w:rsid w:val="0046273F"/>
    <w:rsid w:val="004C0D3A"/>
    <w:rsid w:val="00716D47"/>
    <w:rsid w:val="00842E21"/>
    <w:rsid w:val="008C3895"/>
    <w:rsid w:val="00911DCA"/>
    <w:rsid w:val="00952C27"/>
    <w:rsid w:val="009806C3"/>
    <w:rsid w:val="00A71C35"/>
    <w:rsid w:val="00A856AE"/>
    <w:rsid w:val="00AD6BDA"/>
    <w:rsid w:val="00AF443C"/>
    <w:rsid w:val="00B12887"/>
    <w:rsid w:val="00B20C3C"/>
    <w:rsid w:val="00B23530"/>
    <w:rsid w:val="00B3229C"/>
    <w:rsid w:val="00D85780"/>
    <w:rsid w:val="00D95735"/>
    <w:rsid w:val="00DF192A"/>
    <w:rsid w:val="00E93E0C"/>
    <w:rsid w:val="00EC4C16"/>
    <w:rsid w:val="00EF59F9"/>
    <w:rsid w:val="00EF7827"/>
    <w:rsid w:val="00F2170F"/>
    <w:rsid w:val="00F67DFC"/>
    <w:rsid w:val="00FF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234435-91DC-4414-851C-4D3B69E2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pPr>
      <w:jc w:val="center"/>
    </w:pPr>
    <w:rPr>
      <w:rFonts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styleId="ListParagraph">
    <w:name w:val="List Paragraph"/>
    <w:pPr>
      <w:ind w:left="720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Bullets1">
    <w:name w:val="Bullets 1"/>
    <w:pPr>
      <w:numPr>
        <w:numId w:val="1"/>
      </w:numPr>
    </w:pPr>
  </w:style>
  <w:style w:type="numbering" w:customStyle="1" w:styleId="Bullets">
    <w:name w:val="Bullets"/>
    <w:pPr>
      <w:numPr>
        <w:numId w:val="3"/>
      </w:numPr>
    </w:p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D857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3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nnahLV0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Boeing Company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Stevens (US), Hannah L</dc:creator>
  <cp:lastModifiedBy>Stevens (US), Hannah L</cp:lastModifiedBy>
  <cp:revision>4</cp:revision>
  <dcterms:created xsi:type="dcterms:W3CDTF">2023-10-27T19:46:00Z</dcterms:created>
  <dcterms:modified xsi:type="dcterms:W3CDTF">2023-10-27T22:40:00Z</dcterms:modified>
</cp:coreProperties>
</file>